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8506"/>
        <w:tblGridChange w:id="0">
          <w:tblGrid>
            <w:gridCol w:w="2268"/>
            <w:gridCol w:w="850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ind w:left="-108" w:firstLine="0"/>
              <w:jc w:val="center"/>
              <w:rPr>
                <w:rFonts w:ascii="Arial Narrow" w:cs="Arial Narrow" w:eastAsia="Arial Narrow" w:hAnsi="Arial Narrow"/>
                <w:smallCaps w:val="1"/>
                <w:color w:val="ff9900"/>
                <w:sz w:val="72"/>
                <w:szCs w:val="7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Formation Gestion Documentaire avec le module formulaire d’Open </w:t>
            </w: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48"/>
                <w:szCs w:val="48"/>
                <w:rtl w:val="0"/>
              </w:rPr>
              <w:t xml:space="preserve">Bee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left="-108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Public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Cette formation est à destination des entreprises du groupe SÉQUOIA et des clients du groupe qui utilisent la fonction “formulaire” du logiciel Open Bee</w:t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Prérequis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Afin de garantir une expérience de formation optimale, les participants doivent remplir les prérequis suivants :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9"/>
              </w:numPr>
              <w:spacing w:after="0" w:before="0" w:lineRule="auto"/>
              <w:ind w:left="720" w:hanging="360"/>
              <w:rPr>
                <w:rFonts w:ascii="Arial Narrow" w:cs="Arial Narrow" w:eastAsia="Arial Narrow" w:hAnsi="Arial Narrow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Accès à un ordinateur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9"/>
              </w:numPr>
              <w:spacing w:after="0" w:before="0" w:lineRule="auto"/>
              <w:ind w:left="720" w:hanging="360"/>
              <w:rPr>
                <w:rFonts w:ascii="Arial Narrow" w:cs="Arial Narrow" w:eastAsia="Arial Narrow" w:hAnsi="Arial Narrow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Un dispositif de prise de note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9"/>
              </w:numPr>
              <w:spacing w:after="0" w:before="0" w:lineRule="auto"/>
              <w:ind w:left="720" w:hanging="360"/>
              <w:rPr>
                <w:rFonts w:ascii="Arial Narrow" w:cs="Arial Narrow" w:eastAsia="Arial Narrow" w:hAnsi="Arial Narrow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Adresse email professionnelle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9"/>
              </w:numPr>
              <w:spacing w:after="0" w:before="0" w:lineRule="auto"/>
              <w:ind w:left="720" w:hanging="360"/>
              <w:rPr>
                <w:rFonts w:ascii="Arial Narrow" w:cs="Arial Narrow" w:eastAsia="Arial Narrow" w:hAnsi="Arial Narrow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Logiciel OPEN BEE installé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9"/>
              </w:numPr>
              <w:spacing w:after="0" w:before="0" w:lineRule="auto"/>
              <w:ind w:left="720" w:hanging="360"/>
              <w:rPr>
                <w:rFonts w:ascii="Arial Narrow" w:cs="Arial Narrow" w:eastAsia="Arial Narrow" w:hAnsi="Arial Narrow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Une connexion internet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9"/>
              </w:numPr>
              <w:spacing w:after="0" w:before="0" w:lineRule="auto"/>
              <w:ind w:left="720" w:hanging="360"/>
              <w:rPr>
                <w:rFonts w:ascii="Arial Narrow" w:cs="Arial Narrow" w:eastAsia="Arial Narrow" w:hAnsi="Arial Narrow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Navigateur Web à Jour </w:t>
            </w:r>
          </w:p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DISPOSITIONS PRATIQUES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Formation dispensée à partir de  1 personne minimum</w:t>
            </w:r>
          </w:p>
          <w:p w:rsidR="00000000" w:rsidDel="00000000" w:rsidP="00000000" w:rsidRDefault="00000000" w:rsidRPr="00000000" w14:paraId="00000012">
            <w:pPr>
              <w:spacing w:after="0" w:before="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Effectif limité à 13 personnes.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Modalités et délai d’accès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Programme disponible sur notre site https://www.estmulticopie.fr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Pour toute demande d’inscription, merci de nous contacter par téléphone au :</w:t>
            </w:r>
          </w:p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03 87 20 36 20 ou par email à l’adresse email :  emc@estmulticopie.fr  </w:t>
            </w:r>
          </w:p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Vous serez ensuite mis en relation avec notre service formation et un premier entretien d’analyse des besoins sera effectué.</w:t>
            </w:r>
          </w:p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La formation peut démarrer dans un délai de 20 jours ouvrée après réception de la convention.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Présentation générale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(problématique, intérêt)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La dématérialisation des formulaires présente de nombreuses opportunités et avantages pour les entreprises. Voici une présentation générale des problématiques et des intérêts associés à l'acquisition de cette technologie en remplacement des processus papier :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Problématiques liées aux processus papier :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1. Gestion du temps :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- Les processus papier peuvent être chronophages, entraînant des retards dans le traitement des informations.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2. Erreurs humaines :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- La saisie manuelle des données peut conduire à des erreurs, ce qui peut avoir des conséquences coûteuses et compromettre la qualité des informations.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3. Stockage physique :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- La nécessité de stocker des documents physiques peut entraîner des coûts importants liés à l'espace de stockage et à la gestion des archives.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4. Accessibilité et collaboration :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- La disponibilité limitée des documents papier peut compliquer la collaboration entre les équipes, en particulier dans un contexte de travail à distance.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5. Sécurité :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- Les documents papier sont susceptibles d'être perdus, endommagés ou volés, posant des risques de sécurité importants.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Intérêts de la dématérialisation des formulaires :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1. Gain de temps et d'efficacité :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- Les processus automatisés réduisent les délais de traitement, améliorant ainsi l'efficacité opérationnelle.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2. Réduction des erreurs :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- La dématérialisation diminue les risques d'erreurs humaines grâce à la saisie automatisée des données.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3. Économies de coûts :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- La suppression des besoins en papier, en encre et en stockage physique peut générer des économies substantielles à long terme.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4. Accessibilité améliorée :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- Les données dématérialisées sont facilement accessibles à partir de n'importe quel endroit, favorisant la collaboration et le travail à distance.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5. Sécurité renforcée :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- Les solutions de dématérialisation offrent souvent des fonctionnalités avancées de sécurité, telles que le chiffrement des données et les autorisations d'accès, réduisant ainsi les risques de pertes ou de vols.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6. Durabilité environnementale :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- La transition vers des processus sans papier contribue à réduire l'impact environnemental, alignant l'entreprise sur des pratiques durables.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En résumé, l'acquisition de la dématérialisation des formulaires représente une transition stratégique vers des processus plus efficaces, précis et durables, offrant à l'entreprise une série d'avantages compétitifs dans un monde de plus en plus numérique.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Objectifs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Identifier les fonctionnalités du portail Open Bee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Remplir le formulaire sur la plateforme Open Bee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Expliquer le fonctionnement du circuit de validation du Workflows et identifier les acteurs qui y gravitent.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Rechercher des informations après avoir rempli et transmis le formulaire à l’aide d’Open Bee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Contenu de la 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  <w:b w:val="1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 Narrow" w:cs="Arial Narrow" w:eastAsia="Arial Narrow" w:hAnsi="Arial Narrow"/>
                <w:b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20"/>
                <w:szCs w:val="20"/>
                <w:rtl w:val="0"/>
              </w:rPr>
              <w:t xml:space="preserve">Accueil 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Présentation des stagiaires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Présentation de la 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Tests de positionnements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Définition du cadre formatif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0" w:firstLine="0"/>
              <w:rPr>
                <w:rFonts w:ascii="Arial Narrow" w:cs="Arial Narrow" w:eastAsia="Arial Narrow" w:hAnsi="Arial Narrow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20"/>
                <w:szCs w:val="20"/>
                <w:rtl w:val="0"/>
              </w:rPr>
              <w:t xml:space="preserve">Identifier les fonctionnalités du portail Open Bee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5"/>
              </w:numPr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Présentation Générale De la GED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5"/>
              </w:numPr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Présentation de la solution Gestion des Formulaires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5"/>
              </w:numPr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Présentation des droits d’accés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  <w:shd w:fill="999999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20"/>
                <w:szCs w:val="20"/>
                <w:rtl w:val="0"/>
              </w:rPr>
              <w:t xml:space="preserve">Remplir le formulaire sur la plateforme Open Bee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8"/>
              </w:numPr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Utilisation des différents champs des formulaires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8"/>
              </w:numPr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Comment le compléter le formulaire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8"/>
              </w:numPr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Les différents Liste possible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8"/>
              </w:numPr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Génération d’un Rapport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20"/>
                <w:szCs w:val="20"/>
                <w:rtl w:val="0"/>
              </w:rPr>
              <w:t xml:space="preserve">Expliquer le fonctionnement du circuit de validation du Workflows et identifier les acteurs qui y gravitent.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1"/>
              </w:numPr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Validation des Workflows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1"/>
              </w:numPr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Définition du chemin de validation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1"/>
              </w:numPr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Les acteurs du workflows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9900"/>
                <w:sz w:val="20"/>
                <w:szCs w:val="20"/>
                <w:rtl w:val="0"/>
              </w:rPr>
              <w:t xml:space="preserve">Rechercher des informations après avoir rempli et transmis le formulaire à l’aide d’Open Bee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6"/>
              </w:numPr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Utilisation des métadonnées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6"/>
              </w:numPr>
              <w:ind w:left="720" w:hanging="36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Analyse des résultats issus des Rapports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Modalités pédagogiques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Moyens pédagogiques :</w:t>
            </w:r>
          </w:p>
          <w:p w:rsidR="00000000" w:rsidDel="00000000" w:rsidP="00000000" w:rsidRDefault="00000000" w:rsidRPr="00000000" w14:paraId="0000006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• Supports pédagogiques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Guide de Formation/ serveur de démonstration 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• Matériel de vidéoprojection ; Ecran Interactif, vidéoprojecteur</w:t>
            </w:r>
          </w:p>
          <w:p w:rsidR="00000000" w:rsidDel="00000000" w:rsidP="00000000" w:rsidRDefault="00000000" w:rsidRPr="00000000" w14:paraId="0000006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Méthodes : </w:t>
            </w:r>
          </w:p>
          <w:p w:rsidR="00000000" w:rsidDel="00000000" w:rsidP="00000000" w:rsidRDefault="00000000" w:rsidRPr="00000000" w14:paraId="00000064">
            <w:pP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Les différentes méthodes pédagogiques mises en place pour cette formation sont principalement, des échanges participatifs et des manipulations tout au long de formation.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 Narrow" w:cs="Arial Narrow" w:eastAsia="Arial Narrow" w:hAnsi="Arial Narrow"/>
                <w:shd w:fill="ff9900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hd w:fill="ff9900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ind w:left="-46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Modalités :</w:t>
            </w:r>
          </w:p>
          <w:p w:rsidR="00000000" w:rsidDel="00000000" w:rsidP="00000000" w:rsidRDefault="00000000" w:rsidRPr="00000000" w14:paraId="00000067">
            <w:pPr>
              <w:ind w:left="-46" w:firstLine="0"/>
              <w:rPr>
                <w:rFonts w:ascii="Arial Narrow" w:cs="Arial Narrow" w:eastAsia="Arial Narrow" w:hAnsi="Arial Narrow"/>
                <w:highlight w:val="gree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Présentiel ; en nos locaux de Metz ou chez le client en respectant les moyens pédagogiques nécessaires.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Salles conformes hygiène et sécurité.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0"/>
              </w:numPr>
              <w:ind w:left="720" w:hanging="36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Point en amont de la formation avec restitution du besoin client.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0"/>
              </w:numPr>
              <w:ind w:left="720" w:hanging="36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Point en fin de journée de formation, recueil des impressions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0"/>
              </w:numPr>
              <w:ind w:left="720" w:hanging="36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Évaluation à chaud en fin de formation, débriefing sur l’écart éventuel, formalisation d’une régulation sur les points soulevés.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Moyens d’encadrement de la 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Est Multicopie,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s’engage à adapter chaque formation aux besoins réels du stagiaire. L’animation est basée sur une pédagogie active, avec des exercices pratiques et personnalisés qui permet l'ancrage en temps réel.</w:t>
            </w:r>
          </w:p>
          <w:p w:rsidR="00000000" w:rsidDel="00000000" w:rsidP="00000000" w:rsidRDefault="00000000" w:rsidRPr="00000000" w14:paraId="0000006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Cette animation s’appuie sur une alternance d’exposés théoriques et pratiques.</w:t>
            </w:r>
          </w:p>
          <w:p w:rsidR="00000000" w:rsidDel="00000000" w:rsidP="00000000" w:rsidRDefault="00000000" w:rsidRPr="00000000" w14:paraId="0000006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Vidéo-projection, Support de cours délivré à chaque participant, Travaux pratiques.</w:t>
            </w:r>
          </w:p>
          <w:p w:rsidR="00000000" w:rsidDel="00000000" w:rsidP="00000000" w:rsidRDefault="00000000" w:rsidRPr="00000000" w14:paraId="0000006F">
            <w:pPr>
              <w:rPr>
                <w:rFonts w:ascii="Arial Narrow" w:cs="Arial Narrow" w:eastAsia="Arial Narrow" w:hAnsi="Arial Narrow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Durée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Durée totale : 3 h 30 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À Définir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Lieu(x)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 Narrow" w:cs="Arial Narrow" w:eastAsia="Arial Narrow" w:hAnsi="Arial Narrow"/>
                <w:color w:val="3c4043"/>
                <w:sz w:val="21"/>
                <w:szCs w:val="2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c4043"/>
                <w:rtl w:val="0"/>
              </w:rPr>
              <w:t xml:space="preserve">La formation est dispensée en présentiel en INTRA entreprise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c4043"/>
                <w:rtl w:val="0"/>
              </w:rPr>
              <w:t xml:space="preserve">.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c4043"/>
                <w:sz w:val="21"/>
                <w:szCs w:val="21"/>
                <w:rtl w:val="0"/>
              </w:rPr>
              <w:t xml:space="preserve">ou dans les locaux de Est Multicopie à Metz</w:t>
            </w:r>
          </w:p>
          <w:p w:rsidR="00000000" w:rsidDel="00000000" w:rsidP="00000000" w:rsidRDefault="00000000" w:rsidRPr="00000000" w14:paraId="00000076">
            <w:pPr>
              <w:rPr>
                <w:rFonts w:ascii="Arial Narrow" w:cs="Arial Narrow" w:eastAsia="Arial Narrow" w:hAnsi="Arial Narrow"/>
                <w:color w:val="3c404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Coût de la 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Prix : 500  euros HT pour ½ Journée 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Accessibilité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Pour toutes demandes d’aménagement ou de compensation dans le cadre d’une situation de handicap, nous vous invitons à nous le préciser lors de votre inscription en formation. Une analyse des besoins spécifiques sera réalisée pour établir un plan d'adaptation.</w:t>
            </w:r>
          </w:p>
          <w:p w:rsidR="00000000" w:rsidDel="00000000" w:rsidP="00000000" w:rsidRDefault="00000000" w:rsidRPr="00000000" w14:paraId="0000007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Le cas échéant, nous vous redirigerons vers un des partenaires de notre réseau handicap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Restauration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Non prise en charge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Responsable de la 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Monsieur Rémy MIROFF - </w:t>
            </w:r>
          </w:p>
          <w:p w:rsidR="00000000" w:rsidDel="00000000" w:rsidP="00000000" w:rsidRDefault="00000000" w:rsidRPr="00000000" w14:paraId="0000008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Occupe les postes suivant : 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ind w:left="720" w:hanging="36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Directeur de l’organisme de formation;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"/>
              </w:numPr>
              <w:ind w:left="720" w:hanging="36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Référent pédagogique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"/>
              </w:numPr>
              <w:ind w:left="720" w:hanging="36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Référent administratif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Email : </w:t>
            </w:r>
            <w:hyperlink r:id="rId9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rmiroff@horizon-it.fr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Tel: 0622134425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Formateur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Dominique LEMOINE </w:t>
            </w:r>
          </w:p>
          <w:p w:rsidR="00000000" w:rsidDel="00000000" w:rsidP="00000000" w:rsidRDefault="00000000" w:rsidRPr="00000000" w14:paraId="0000008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Occupe les postes suivant : 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Formateur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Référent handicap</w:t>
            </w:r>
          </w:p>
          <w:p w:rsidR="00000000" w:rsidDel="00000000" w:rsidP="00000000" w:rsidRDefault="00000000" w:rsidRPr="00000000" w14:paraId="0000008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Email :  </w:t>
            </w:r>
            <w:hyperlink r:id="rId10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dlemoine@horizon-it.fr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Tel : 0670067878</w:t>
            </w:r>
          </w:p>
          <w:p w:rsidR="00000000" w:rsidDel="00000000" w:rsidP="00000000" w:rsidRDefault="00000000" w:rsidRPr="00000000" w14:paraId="0000008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Suivi de l’action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Positionnement, émargement des bénéficiaires et du formateur, exercices théoriques et pratiques, évaluations à chaud et à froid, transmission d’une attestation de fin de formation et/ou d’un certificat de réalisation.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Évaluation de l’action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Évaluation tout au long de la formation sous la forme de mise en situation pratique, notifiée sur une grille d’évaluation.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Recueil des appréciations à chaud en fin de formation à l’aide d’un questionnaire.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Recueil des appréciations à froid à l’aide de questions un mois après la formation.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567" w:top="1418" w:left="567" w:right="567" w:header="283" w:footer="283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REMY MIROFF" w:id="0" w:date="2024-03-12T09:56:29Z"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Merci de vérifier le document et de me confirmer pour envoi en publication WEB @l.uroz@siconsulting-certification.fr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l.uroz@siconsulting-certification.fr_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A3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jc w:val="center"/>
      <w:rPr>
        <w:rFonts w:ascii="Arial Narrow" w:cs="Arial Narrow" w:eastAsia="Arial Narrow" w:hAnsi="Arial Narrow"/>
        <w:color w:val="202124"/>
        <w:sz w:val="21"/>
        <w:szCs w:val="21"/>
        <w:highlight w:val="white"/>
      </w:rPr>
    </w:pPr>
    <w:r w:rsidDel="00000000" w:rsidR="00000000" w:rsidRPr="00000000">
      <w:rPr>
        <w:rFonts w:ascii="Arial Narrow" w:cs="Arial Narrow" w:eastAsia="Arial Narrow" w:hAnsi="Arial Narrow"/>
        <w:color w:val="202124"/>
        <w:sz w:val="21"/>
        <w:szCs w:val="21"/>
        <w:highlight w:val="white"/>
        <w:rtl w:val="0"/>
      </w:rPr>
      <w:t xml:space="preserve">8 Av. Sébastopol, 57070 Metz /  SIRET 32671480500123/ Organisme de formation enregistré sous le numéro de déclaration d’activité 445 704 633 57 auprès du Préfet de la région Grand Est</w:t>
    </w:r>
  </w:p>
  <w:p w:rsidR="00000000" w:rsidDel="00000000" w:rsidP="00000000" w:rsidRDefault="00000000" w:rsidRPr="00000000" w14:paraId="0000009C">
    <w:pPr>
      <w:jc w:val="center"/>
      <w:rPr>
        <w:rFonts w:ascii="Arial Narrow" w:cs="Arial Narrow" w:eastAsia="Arial Narrow" w:hAnsi="Arial Narrow"/>
        <w:color w:val="202124"/>
        <w:sz w:val="21"/>
        <w:szCs w:val="21"/>
        <w:highlight w:val="white"/>
      </w:rPr>
    </w:pPr>
    <w:hyperlink r:id="rId1">
      <w:r w:rsidDel="00000000" w:rsidR="00000000" w:rsidRPr="00000000">
        <w:rPr>
          <w:rFonts w:ascii="Arial Narrow" w:cs="Arial Narrow" w:eastAsia="Arial Narrow" w:hAnsi="Arial Narrow"/>
          <w:color w:val="202124"/>
          <w:sz w:val="24"/>
          <w:szCs w:val="24"/>
          <w:rtl w:val="0"/>
        </w:rPr>
        <w:t xml:space="preserve">03 87 20 36 20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jc w:val="center"/>
      <w:rPr>
        <w:rFonts w:ascii="Arial Narrow" w:cs="Arial Narrow" w:eastAsia="Arial Narrow" w:hAnsi="Arial Narrow"/>
        <w:color w:val="202124"/>
        <w:sz w:val="21"/>
        <w:szCs w:val="21"/>
        <w:highlight w:val="white"/>
      </w:rPr>
    </w:pPr>
    <w:r w:rsidDel="00000000" w:rsidR="00000000" w:rsidRPr="00000000">
      <w:rPr>
        <w:rFonts w:ascii="Arial Narrow" w:cs="Arial Narrow" w:eastAsia="Arial Narrow" w:hAnsi="Arial Narrow"/>
        <w:color w:val="202124"/>
        <w:sz w:val="21"/>
        <w:szCs w:val="21"/>
        <w:highlight w:val="white"/>
        <w:rtl w:val="0"/>
      </w:rPr>
      <w:t xml:space="preserve">https://www.estmulticopie.fr/</w:t>
    </w:r>
  </w:p>
  <w:p w:rsidR="00000000" w:rsidDel="00000000" w:rsidP="00000000" w:rsidRDefault="00000000" w:rsidRPr="00000000" w14:paraId="0000009E">
    <w:pPr>
      <w:tabs>
        <w:tab w:val="center" w:leader="none" w:pos="4536"/>
        <w:tab w:val="right" w:leader="none" w:pos="9072"/>
      </w:tabs>
      <w:jc w:val="center"/>
      <w:rPr>
        <w:rFonts w:ascii="Arial Narrow" w:cs="Arial Narrow" w:eastAsia="Arial Narrow" w:hAnsi="Arial Narrow"/>
      </w:rPr>
    </w:pPr>
    <w:r w:rsidDel="00000000" w:rsidR="00000000" w:rsidRPr="00000000">
      <w:rPr>
        <w:rFonts w:ascii="Arial Narrow" w:cs="Arial Narrow" w:eastAsia="Arial Narrow" w:hAnsi="Arial Narrow"/>
        <w:color w:val="202124"/>
        <w:sz w:val="21"/>
        <w:szCs w:val="21"/>
        <w:highlight w:val="white"/>
        <w:rtl w:val="0"/>
      </w:rPr>
      <w:t xml:space="preserve">Version : 3.0 12/03/2024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1552575" cy="3619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2575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dlemoine@horizon-it.fr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mailto:rmiroff@horizon-it.fr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ogle.com/search?q=EST+MULTICOPIE&amp;rlz=1C1GCEU_frFR918FR918&amp;oq=EST+MULTICOPIE&amp;aqs=chrome..69i57j35i39i650j0i512l2j46i175i199i512j0i512j69i60.24318599j0j15&amp;sourceid=chrome&amp;ie=UTF-8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q0VfR/zKUP/v8jAvb4P5HX8CjA==">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